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tabs>
          <w:tab w:val="left" w:pos="16500"/>
        </w:tabs>
        <w:ind w:right="198" w:rightChars="90"/>
        <w:jc w:val="center"/>
        <w:textAlignment w:val="center"/>
        <w:rPr>
          <w:rFonts w:hint="eastAsia" w:ascii="隶书" w:hAnsi="隶书" w:eastAsia="隶书" w:cs="隶书"/>
          <w:b/>
          <w:i w:val="0"/>
          <w:color w:val="000000"/>
          <w:kern w:val="0"/>
          <w:sz w:val="42"/>
          <w:szCs w:val="42"/>
          <w:u w:val="none"/>
          <w:lang w:val="en-US" w:eastAsia="zh-CN" w:bidi="ar"/>
        </w:rPr>
      </w:pPr>
      <w:r>
        <w:rPr>
          <w:rFonts w:hint="eastAsia" w:ascii="隶书" w:hAnsi="隶书" w:eastAsia="隶书" w:cs="隶书"/>
          <w:b/>
          <w:i w:val="0"/>
          <w:color w:val="000000"/>
          <w:kern w:val="0"/>
          <w:sz w:val="42"/>
          <w:szCs w:val="42"/>
          <w:u w:val="none"/>
          <w:lang w:val="en-US" w:eastAsia="zh-CN" w:bidi="ar"/>
        </w:rPr>
        <w:t>受试者补贴转账登记表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隶书" w:hAnsi="隶书" w:eastAsia="隶书" w:cs="隶书"/>
          <w:b/>
          <w:i w:val="0"/>
          <w:color w:val="000000"/>
          <w:kern w:val="0"/>
          <w:sz w:val="42"/>
          <w:szCs w:val="42"/>
          <w:u w:val="none"/>
          <w:lang w:val="en-US" w:eastAsia="zh-CN" w:bidi="ar"/>
        </w:rPr>
      </w:pPr>
      <w:r>
        <w:rPr>
          <w:rFonts w:hint="eastAsia" w:ascii="隶书" w:hAnsi="隶书" w:eastAsia="隶书" w:cs="隶书"/>
          <w:b/>
          <w:i w:val="0"/>
          <w:color w:val="000000"/>
          <w:kern w:val="0"/>
          <w:sz w:val="42"/>
          <w:szCs w:val="42"/>
          <w:u w:val="none"/>
          <w:lang w:val="en-US" w:eastAsia="zh-CN" w:bidi="ar"/>
        </w:rPr>
        <w:t xml:space="preserve">                                                                                        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日期：   年    月    日</w:t>
      </w:r>
      <w:r>
        <w:rPr>
          <w:rFonts w:hint="eastAsia" w:ascii="隶书" w:hAnsi="隶书" w:eastAsia="隶书" w:cs="隶书"/>
          <w:b/>
          <w:i w:val="0"/>
          <w:color w:val="000000"/>
          <w:kern w:val="0"/>
          <w:sz w:val="42"/>
          <w:szCs w:val="42"/>
          <w:u w:val="none"/>
          <w:lang w:val="en-US" w:eastAsia="zh-CN" w:bidi="ar"/>
        </w:rPr>
        <w:t xml:space="preserve">  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Theme="majorEastAsia" w:hAnsiTheme="majorEastAsia" w:eastAsiaTheme="majorEastAsia" w:cstheme="majorEastAsia"/>
          <w:b/>
          <w:i w:val="0"/>
          <w:color w:val="00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隶书" w:hAnsi="隶书" w:eastAsia="隶书" w:cs="隶书"/>
          <w:b/>
          <w:i w:val="0"/>
          <w:color w:val="000000"/>
          <w:kern w:val="0"/>
          <w:sz w:val="42"/>
          <w:szCs w:val="42"/>
          <w:u w:val="none"/>
          <w:lang w:val="en-US" w:eastAsia="zh-CN" w:bidi="ar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项目名称：</w:t>
      </w:r>
      <w:r>
        <w:rPr>
          <w:rFonts w:hint="eastAsia" w:asciiTheme="majorEastAsia" w:hAnsiTheme="majorEastAsia" w:eastAsiaTheme="majorEastAsia" w:cstheme="majorEastAsia"/>
          <w:b/>
          <w:i w:val="0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                                                                             </w:t>
      </w:r>
    </w:p>
    <w:tbl>
      <w:tblPr>
        <w:tblStyle w:val="7"/>
        <w:tblpPr w:leftFromText="180" w:rightFromText="180" w:vertAnchor="text" w:horzAnchor="page" w:tblpX="544" w:tblpY="189"/>
        <w:tblOverlap w:val="never"/>
        <w:tblW w:w="1588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1165"/>
        <w:gridCol w:w="2611"/>
        <w:gridCol w:w="3096"/>
        <w:gridCol w:w="2831"/>
        <w:gridCol w:w="1114"/>
        <w:gridCol w:w="825"/>
        <w:gridCol w:w="1061"/>
        <w:gridCol w:w="1512"/>
        <w:gridCol w:w="98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93" w:type="dxa"/>
          </w:tcPr>
          <w:p>
            <w:pPr>
              <w:pStyle w:val="11"/>
              <w:spacing w:before="108" w:line="274" w:lineRule="exact"/>
              <w:ind w:left="18" w:right="-29"/>
              <w:jc w:val="center"/>
              <w:rPr>
                <w:sz w:val="23"/>
              </w:rPr>
            </w:pPr>
            <w:r>
              <w:rPr>
                <w:sz w:val="23"/>
              </w:rPr>
              <w:t>序号</w:t>
            </w:r>
          </w:p>
        </w:tc>
        <w:tc>
          <w:tcPr>
            <w:tcW w:w="1165" w:type="dxa"/>
          </w:tcPr>
          <w:p>
            <w:pPr>
              <w:pStyle w:val="11"/>
              <w:spacing w:before="108" w:line="274" w:lineRule="exact"/>
              <w:ind w:left="374"/>
              <w:rPr>
                <w:sz w:val="23"/>
              </w:rPr>
            </w:pPr>
            <w:r>
              <w:rPr>
                <w:sz w:val="23"/>
              </w:rPr>
              <w:t>姓名</w:t>
            </w:r>
          </w:p>
        </w:tc>
        <w:tc>
          <w:tcPr>
            <w:tcW w:w="2611" w:type="dxa"/>
          </w:tcPr>
          <w:p>
            <w:pPr>
              <w:pStyle w:val="11"/>
              <w:spacing w:before="108" w:line="274" w:lineRule="exact"/>
              <w:ind w:left="693"/>
              <w:rPr>
                <w:sz w:val="23"/>
              </w:rPr>
            </w:pPr>
            <w:r>
              <w:rPr>
                <w:sz w:val="23"/>
              </w:rPr>
              <w:t>身份证号码</w:t>
            </w:r>
          </w:p>
        </w:tc>
        <w:tc>
          <w:tcPr>
            <w:tcW w:w="3096" w:type="dxa"/>
          </w:tcPr>
          <w:p>
            <w:pPr>
              <w:pStyle w:val="11"/>
              <w:spacing w:before="108" w:line="274" w:lineRule="exact"/>
              <w:ind w:left="526"/>
              <w:rPr>
                <w:sz w:val="23"/>
              </w:rPr>
            </w:pPr>
            <w:commentRangeStart w:id="0"/>
            <w:r>
              <w:rPr>
                <w:sz w:val="23"/>
              </w:rPr>
              <w:t>开户银行</w:t>
            </w:r>
            <w:commentRangeEnd w:id="0"/>
            <w:r>
              <w:commentReference w:id="0"/>
            </w:r>
          </w:p>
        </w:tc>
        <w:tc>
          <w:tcPr>
            <w:tcW w:w="2831" w:type="dxa"/>
          </w:tcPr>
          <w:p>
            <w:pPr>
              <w:pStyle w:val="11"/>
              <w:spacing w:before="108" w:line="274" w:lineRule="exact"/>
              <w:ind w:right="1735"/>
              <w:jc w:val="both"/>
              <w:rPr>
                <w:rFonts w:hint="eastAsia" w:eastAsia="宋体"/>
                <w:sz w:val="23"/>
                <w:lang w:eastAsia="zh-CN"/>
              </w:rPr>
            </w:pPr>
            <w:r>
              <w:rPr>
                <w:rFonts w:hint="eastAsia"/>
                <w:sz w:val="23"/>
                <w:lang w:eastAsia="zh-CN"/>
              </w:rPr>
              <w:t>银行账号</w:t>
            </w:r>
          </w:p>
        </w:tc>
        <w:tc>
          <w:tcPr>
            <w:tcW w:w="1114" w:type="dxa"/>
          </w:tcPr>
          <w:p>
            <w:pPr>
              <w:pStyle w:val="11"/>
              <w:spacing w:before="108" w:line="274" w:lineRule="exact"/>
              <w:ind w:left="79"/>
              <w:rPr>
                <w:sz w:val="23"/>
              </w:rPr>
            </w:pPr>
            <w:commentRangeStart w:id="1"/>
            <w:r>
              <w:rPr>
                <w:sz w:val="23"/>
              </w:rPr>
              <w:t>税前金额</w:t>
            </w:r>
          </w:p>
        </w:tc>
        <w:tc>
          <w:tcPr>
            <w:tcW w:w="825" w:type="dxa"/>
          </w:tcPr>
          <w:p>
            <w:pPr>
              <w:pStyle w:val="11"/>
              <w:spacing w:before="108" w:line="274" w:lineRule="exact"/>
              <w:ind w:left="65"/>
              <w:rPr>
                <w:sz w:val="23"/>
              </w:rPr>
            </w:pPr>
            <w:r>
              <w:rPr>
                <w:sz w:val="23"/>
              </w:rPr>
              <w:t>代扣税</w:t>
            </w:r>
          </w:p>
        </w:tc>
        <w:tc>
          <w:tcPr>
            <w:tcW w:w="1061" w:type="dxa"/>
          </w:tcPr>
          <w:p>
            <w:pPr>
              <w:pStyle w:val="11"/>
              <w:spacing w:before="108" w:line="274" w:lineRule="exact"/>
              <w:ind w:left="73"/>
              <w:rPr>
                <w:sz w:val="23"/>
              </w:rPr>
            </w:pPr>
            <w:r>
              <w:rPr>
                <w:sz w:val="23"/>
              </w:rPr>
              <w:t>税后金额</w:t>
            </w:r>
            <w:commentRangeEnd w:id="1"/>
            <w:r>
              <w:commentReference w:id="1"/>
            </w:r>
          </w:p>
        </w:tc>
        <w:tc>
          <w:tcPr>
            <w:tcW w:w="1512" w:type="dxa"/>
          </w:tcPr>
          <w:p>
            <w:pPr>
              <w:pStyle w:val="11"/>
              <w:spacing w:before="108" w:line="274" w:lineRule="exact"/>
              <w:ind w:right="519"/>
              <w:jc w:val="both"/>
              <w:rPr>
                <w:rFonts w:hint="eastAsia" w:eastAsia="宋体"/>
                <w:sz w:val="23"/>
                <w:lang w:eastAsia="zh-CN"/>
              </w:rPr>
            </w:pPr>
            <w:commentRangeStart w:id="2"/>
            <w:r>
              <w:rPr>
                <w:rFonts w:hint="eastAsia"/>
                <w:sz w:val="23"/>
                <w:lang w:eastAsia="zh-CN"/>
              </w:rPr>
              <w:t>手写签名</w:t>
            </w:r>
            <w:commentRangeEnd w:id="2"/>
            <w:r>
              <w:commentReference w:id="2"/>
            </w:r>
          </w:p>
        </w:tc>
        <w:tc>
          <w:tcPr>
            <w:tcW w:w="981" w:type="dxa"/>
          </w:tcPr>
          <w:p>
            <w:pPr>
              <w:pStyle w:val="11"/>
              <w:spacing w:before="108" w:line="274" w:lineRule="exact"/>
              <w:ind w:left="319"/>
              <w:rPr>
                <w:sz w:val="23"/>
              </w:rPr>
            </w:pPr>
            <w:r>
              <w:rPr>
                <w:sz w:val="23"/>
              </w:rPr>
              <w:t>日期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693" w:type="dxa"/>
          </w:tcPr>
          <w:p>
            <w:pPr>
              <w:pStyle w:val="11"/>
              <w:spacing w:before="4"/>
              <w:rPr>
                <w:sz w:val="16"/>
              </w:rPr>
            </w:pPr>
          </w:p>
          <w:p>
            <w:pPr>
              <w:pStyle w:val="11"/>
              <w:spacing w:line="274" w:lineRule="exact"/>
              <w:ind w:left="38"/>
              <w:jc w:val="center"/>
              <w:rPr>
                <w:sz w:val="23"/>
              </w:rPr>
            </w:pPr>
            <w:r>
              <w:rPr>
                <w:w w:val="100"/>
                <w:sz w:val="23"/>
              </w:rPr>
              <w:t>1</w:t>
            </w:r>
          </w:p>
        </w:tc>
        <w:tc>
          <w:tcPr>
            <w:tcW w:w="116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61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3096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83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114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82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06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512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98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693" w:type="dxa"/>
          </w:tcPr>
          <w:p>
            <w:pPr>
              <w:pStyle w:val="11"/>
              <w:spacing w:before="4"/>
              <w:rPr>
                <w:sz w:val="16"/>
              </w:rPr>
            </w:pPr>
          </w:p>
          <w:p>
            <w:pPr>
              <w:pStyle w:val="11"/>
              <w:spacing w:line="274" w:lineRule="exact"/>
              <w:ind w:left="38"/>
              <w:jc w:val="center"/>
              <w:rPr>
                <w:sz w:val="23"/>
              </w:rPr>
            </w:pPr>
            <w:r>
              <w:rPr>
                <w:w w:val="100"/>
                <w:sz w:val="23"/>
              </w:rPr>
              <w:t>2</w:t>
            </w:r>
          </w:p>
        </w:tc>
        <w:tc>
          <w:tcPr>
            <w:tcW w:w="116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61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3096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83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114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82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06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512" w:type="dxa"/>
          </w:tcPr>
          <w:p>
            <w:pPr>
              <w:pStyle w:val="11"/>
              <w:ind w:right="172" w:rightChars="78"/>
              <w:rPr>
                <w:rFonts w:ascii="Times New Roman"/>
                <w:sz w:val="22"/>
              </w:rPr>
            </w:pPr>
          </w:p>
        </w:tc>
        <w:tc>
          <w:tcPr>
            <w:tcW w:w="98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693" w:type="dxa"/>
          </w:tcPr>
          <w:p>
            <w:pPr>
              <w:pStyle w:val="11"/>
              <w:spacing w:before="4"/>
              <w:rPr>
                <w:sz w:val="16"/>
              </w:rPr>
            </w:pPr>
          </w:p>
          <w:p>
            <w:pPr>
              <w:pStyle w:val="11"/>
              <w:spacing w:line="274" w:lineRule="exact"/>
              <w:ind w:left="38"/>
              <w:jc w:val="center"/>
              <w:rPr>
                <w:sz w:val="23"/>
              </w:rPr>
            </w:pPr>
            <w:r>
              <w:rPr>
                <w:w w:val="100"/>
                <w:sz w:val="23"/>
              </w:rPr>
              <w:t>3</w:t>
            </w:r>
          </w:p>
        </w:tc>
        <w:tc>
          <w:tcPr>
            <w:tcW w:w="116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61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3096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83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114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82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06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512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98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693" w:type="dxa"/>
          </w:tcPr>
          <w:p>
            <w:pPr>
              <w:pStyle w:val="11"/>
              <w:spacing w:before="4"/>
              <w:rPr>
                <w:sz w:val="16"/>
              </w:rPr>
            </w:pPr>
          </w:p>
          <w:p>
            <w:pPr>
              <w:pStyle w:val="11"/>
              <w:spacing w:line="274" w:lineRule="exact"/>
              <w:ind w:left="38"/>
              <w:jc w:val="center"/>
              <w:rPr>
                <w:sz w:val="23"/>
              </w:rPr>
            </w:pPr>
            <w:r>
              <w:rPr>
                <w:w w:val="100"/>
                <w:sz w:val="23"/>
              </w:rPr>
              <w:t>4</w:t>
            </w:r>
          </w:p>
        </w:tc>
        <w:tc>
          <w:tcPr>
            <w:tcW w:w="116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61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3096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83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114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82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06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512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98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693" w:type="dxa"/>
          </w:tcPr>
          <w:p>
            <w:pPr>
              <w:pStyle w:val="11"/>
              <w:spacing w:before="4"/>
              <w:rPr>
                <w:sz w:val="16"/>
              </w:rPr>
            </w:pPr>
          </w:p>
          <w:p>
            <w:pPr>
              <w:pStyle w:val="11"/>
              <w:spacing w:line="274" w:lineRule="exact"/>
              <w:ind w:left="38"/>
              <w:jc w:val="center"/>
              <w:rPr>
                <w:sz w:val="23"/>
              </w:rPr>
            </w:pPr>
            <w:r>
              <w:rPr>
                <w:w w:val="100"/>
                <w:sz w:val="23"/>
              </w:rPr>
              <w:t>5</w:t>
            </w:r>
          </w:p>
        </w:tc>
        <w:tc>
          <w:tcPr>
            <w:tcW w:w="116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61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3096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83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114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82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06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512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98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693" w:type="dxa"/>
          </w:tcPr>
          <w:p>
            <w:pPr>
              <w:pStyle w:val="11"/>
              <w:spacing w:before="4"/>
              <w:rPr>
                <w:sz w:val="16"/>
              </w:rPr>
            </w:pPr>
          </w:p>
          <w:p>
            <w:pPr>
              <w:pStyle w:val="11"/>
              <w:spacing w:line="274" w:lineRule="exact"/>
              <w:ind w:left="38"/>
              <w:jc w:val="center"/>
              <w:rPr>
                <w:sz w:val="23"/>
              </w:rPr>
            </w:pPr>
            <w:r>
              <w:rPr>
                <w:w w:val="100"/>
                <w:sz w:val="23"/>
              </w:rPr>
              <w:t>6</w:t>
            </w:r>
          </w:p>
        </w:tc>
        <w:tc>
          <w:tcPr>
            <w:tcW w:w="116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61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3096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83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114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82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06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512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98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693" w:type="dxa"/>
          </w:tcPr>
          <w:p>
            <w:pPr>
              <w:pStyle w:val="11"/>
              <w:spacing w:before="4"/>
              <w:rPr>
                <w:sz w:val="16"/>
              </w:rPr>
            </w:pPr>
          </w:p>
          <w:p>
            <w:pPr>
              <w:pStyle w:val="11"/>
              <w:spacing w:line="274" w:lineRule="exact"/>
              <w:ind w:left="38"/>
              <w:jc w:val="center"/>
              <w:rPr>
                <w:sz w:val="23"/>
              </w:rPr>
            </w:pPr>
            <w:r>
              <w:rPr>
                <w:w w:val="100"/>
                <w:sz w:val="23"/>
              </w:rPr>
              <w:t>7</w:t>
            </w:r>
          </w:p>
        </w:tc>
        <w:tc>
          <w:tcPr>
            <w:tcW w:w="116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61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3096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83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114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82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06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512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98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693" w:type="dxa"/>
          </w:tcPr>
          <w:p>
            <w:pPr>
              <w:pStyle w:val="11"/>
              <w:spacing w:before="4"/>
              <w:rPr>
                <w:sz w:val="16"/>
              </w:rPr>
            </w:pPr>
          </w:p>
          <w:p>
            <w:pPr>
              <w:pStyle w:val="11"/>
              <w:spacing w:line="274" w:lineRule="exact"/>
              <w:ind w:left="38"/>
              <w:jc w:val="center"/>
              <w:rPr>
                <w:sz w:val="23"/>
              </w:rPr>
            </w:pPr>
            <w:r>
              <w:rPr>
                <w:w w:val="100"/>
                <w:sz w:val="23"/>
              </w:rPr>
              <w:t>8</w:t>
            </w:r>
          </w:p>
        </w:tc>
        <w:tc>
          <w:tcPr>
            <w:tcW w:w="116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61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3096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283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114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825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06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1512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98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858" w:type="dxa"/>
            <w:gridSpan w:val="2"/>
          </w:tcPr>
          <w:p>
            <w:pPr>
              <w:pStyle w:val="11"/>
              <w:spacing w:before="51"/>
              <w:ind w:left="153"/>
              <w:rPr>
                <w:sz w:val="23"/>
              </w:rPr>
            </w:pPr>
            <w:r>
              <w:rPr>
                <w:sz w:val="23"/>
              </w:rPr>
              <w:t>税后金额合计</w:t>
            </w:r>
          </w:p>
        </w:tc>
        <w:tc>
          <w:tcPr>
            <w:tcW w:w="11538" w:type="dxa"/>
            <w:gridSpan w:val="6"/>
          </w:tcPr>
          <w:p>
            <w:pPr>
              <w:pStyle w:val="11"/>
              <w:tabs>
                <w:tab w:val="left" w:pos="2111"/>
                <w:tab w:val="left" w:pos="2687"/>
                <w:tab w:val="left" w:pos="3263"/>
                <w:tab w:val="left" w:pos="3839"/>
                <w:tab w:val="left" w:pos="4415"/>
                <w:tab w:val="left" w:pos="4991"/>
                <w:tab w:val="left" w:pos="5567"/>
                <w:tab w:val="left" w:pos="6259"/>
              </w:tabs>
              <w:spacing w:before="61"/>
              <w:ind w:left="38"/>
              <w:rPr>
                <w:rFonts w:hint="eastAsia" w:eastAsia="宋体"/>
                <w:sz w:val="23"/>
                <w:lang w:eastAsia="zh-CN"/>
              </w:rPr>
            </w:pPr>
            <w:r>
              <w:rPr>
                <w:sz w:val="23"/>
              </w:rPr>
              <w:t>人民币（大写）</w:t>
            </w:r>
            <w:r>
              <w:rPr>
                <w:sz w:val="23"/>
              </w:rPr>
              <w:tab/>
            </w:r>
            <w:commentRangeStart w:id="3"/>
            <w:r>
              <w:rPr>
                <w:sz w:val="23"/>
              </w:rPr>
              <w:t>万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>仟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>佰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>拾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>元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>角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>分</w:t>
            </w:r>
            <w:commentRangeEnd w:id="3"/>
            <w:r>
              <w:commentReference w:id="3"/>
            </w:r>
            <w:r>
              <w:rPr>
                <w:sz w:val="23"/>
              </w:rPr>
              <w:tab/>
            </w:r>
            <w:r>
              <w:rPr>
                <w:rFonts w:hint="eastAsia"/>
                <w:sz w:val="23"/>
                <w:lang w:val="en-US" w:eastAsia="zh-CN"/>
              </w:rPr>
              <w:t xml:space="preserve">  </w:t>
            </w:r>
            <w:r>
              <w:rPr>
                <w:b/>
                <w:bCs/>
                <w:sz w:val="23"/>
              </w:rPr>
              <w:t>￥</w:t>
            </w:r>
            <w:r>
              <w:rPr>
                <w:rFonts w:hint="eastAsia"/>
                <w:sz w:val="23"/>
                <w:lang w:eastAsia="zh-CN"/>
              </w:rPr>
              <w:t>：</w:t>
            </w:r>
            <w:r>
              <w:commentReference w:id="4"/>
            </w:r>
          </w:p>
        </w:tc>
        <w:tc>
          <w:tcPr>
            <w:tcW w:w="1512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  <w:tc>
          <w:tcPr>
            <w:tcW w:w="981" w:type="dxa"/>
          </w:tcPr>
          <w:p>
            <w:pPr>
              <w:pStyle w:val="11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5889" w:type="dxa"/>
            <w:gridSpan w:val="10"/>
          </w:tcPr>
          <w:p>
            <w:pPr>
              <w:pStyle w:val="3"/>
              <w:tabs>
                <w:tab w:val="left" w:pos="10795"/>
              </w:tabs>
              <w:ind w:firstLine="1700" w:firstLineChars="1700"/>
              <w:rPr>
                <w:rFonts w:hint="eastAsia"/>
                <w:sz w:val="10"/>
                <w:szCs w:val="10"/>
                <w:lang w:eastAsia="zh-CN"/>
              </w:rPr>
            </w:pPr>
          </w:p>
          <w:p>
            <w:pPr>
              <w:pStyle w:val="3"/>
              <w:tabs>
                <w:tab w:val="left" w:pos="1980"/>
                <w:tab w:val="left" w:pos="10795"/>
              </w:tabs>
              <w:ind w:firstLine="2530" w:firstLineChars="1100"/>
              <w:rPr>
                <w:rFonts w:ascii="Times New Roman"/>
                <w:sz w:val="22"/>
              </w:rPr>
            </w:pPr>
            <w:r>
              <w:rPr>
                <w:rFonts w:hint="eastAsia"/>
                <w:lang w:eastAsia="zh-CN"/>
              </w:rPr>
              <w:t>主要研究者：</w:t>
            </w:r>
            <w:r>
              <w:rPr>
                <w:rFonts w:hint="eastAsia"/>
                <w:lang w:val="en-US" w:eastAsia="zh-CN"/>
              </w:rPr>
              <w:t xml:space="preserve">                                                 </w:t>
            </w:r>
            <w:r>
              <w:t>主管部门审核：</w:t>
            </w:r>
          </w:p>
        </w:tc>
      </w:tr>
    </w:tbl>
    <w:p>
      <w:pPr>
        <w:pStyle w:val="3"/>
        <w:tabs>
          <w:tab w:val="left" w:pos="10795"/>
        </w:tabs>
      </w:pPr>
      <w:r>
        <w:rPr>
          <w:rFonts w:hint="eastAsia"/>
          <w:lang w:val="en-US" w:eastAsia="zh-CN"/>
        </w:rPr>
        <w:t xml:space="preserve">                                                           </w:t>
      </w:r>
    </w:p>
    <w:p>
      <w:pPr>
        <w:pStyle w:val="3"/>
        <w:numPr>
          <w:ilvl w:val="0"/>
          <w:numId w:val="0"/>
        </w:numPr>
        <w:spacing w:line="267" w:lineRule="exact"/>
        <w:ind w:leftChars="200" w:right="0" w:rightChars="0"/>
      </w:pPr>
    </w:p>
    <w:p>
      <w:pPr>
        <w:pStyle w:val="3"/>
        <w:numPr>
          <w:ilvl w:val="0"/>
          <w:numId w:val="0"/>
        </w:numPr>
        <w:spacing w:line="267" w:lineRule="exact"/>
        <w:ind w:leftChars="200" w:right="0" w:rightChars="0"/>
        <w:rPr>
          <w:rFonts w:hint="eastAsia"/>
          <w:lang w:eastAsia="zh-CN"/>
        </w:rPr>
      </w:pPr>
      <w:r>
        <w:t>注：</w:t>
      </w:r>
      <w:r>
        <w:rPr>
          <w:rFonts w:hint="eastAsia"/>
          <w:lang w:val="en-US" w:eastAsia="zh-CN"/>
        </w:rPr>
        <w:t xml:space="preserve">1. </w:t>
      </w:r>
      <w:r>
        <w:t>请清晰填写转账登记信息，</w:t>
      </w:r>
      <w:r>
        <w:rPr>
          <w:rFonts w:hint="eastAsia"/>
          <w:lang w:eastAsia="zh-CN"/>
        </w:rPr>
        <w:t>登记信息必须使用蓝黑水笔，不能使用圆珠笔。</w:t>
      </w:r>
    </w:p>
    <w:p>
      <w:pPr>
        <w:pStyle w:val="3"/>
        <w:numPr>
          <w:ilvl w:val="0"/>
          <w:numId w:val="0"/>
        </w:numPr>
        <w:spacing w:line="267" w:lineRule="exact"/>
        <w:ind w:right="0" w:rightChars="0"/>
        <w:rPr>
          <w:rFonts w:hint="eastAsia"/>
          <w:lang w:eastAsia="zh-CN"/>
        </w:rPr>
      </w:pPr>
    </w:p>
    <w:p>
      <w:pPr>
        <w:pStyle w:val="3"/>
        <w:numPr>
          <w:ilvl w:val="0"/>
          <w:numId w:val="1"/>
        </w:numPr>
        <w:spacing w:line="267" w:lineRule="exact"/>
        <w:ind w:left="0" w:leftChars="0" w:right="0" w:rightChars="0" w:firstLine="920" w:firstLineChars="400"/>
      </w:pPr>
      <w:r>
        <w:t>银行账户</w:t>
      </w:r>
      <w:r>
        <w:rPr>
          <w:rFonts w:hint="eastAsia"/>
          <w:lang w:eastAsia="zh-CN"/>
        </w:rPr>
        <w:t>必须详细填写至银行支行。</w:t>
      </w:r>
    </w:p>
    <w:p>
      <w:pPr>
        <w:pStyle w:val="3"/>
        <w:numPr>
          <w:numId w:val="0"/>
        </w:numPr>
        <w:spacing w:line="267" w:lineRule="exact"/>
        <w:ind w:leftChars="400" w:right="0" w:rightChars="0"/>
      </w:pPr>
    </w:p>
    <w:p>
      <w:pPr>
        <w:pStyle w:val="3"/>
        <w:numPr>
          <w:ilvl w:val="0"/>
          <w:numId w:val="1"/>
        </w:numPr>
        <w:spacing w:line="267" w:lineRule="exact"/>
        <w:ind w:left="0" w:leftChars="0" w:right="0" w:rightChars="0" w:firstLine="920" w:firstLineChars="400"/>
      </w:pPr>
      <w:r>
        <w:rPr>
          <w:rFonts w:hint="eastAsia"/>
          <w:lang w:val="en-US" w:eastAsia="zh-CN"/>
        </w:rPr>
        <w:t>银行账户</w:t>
      </w:r>
      <w:r>
        <w:rPr>
          <w:rFonts w:hint="eastAsia" w:ascii="宋体" w:hAnsi="宋体" w:eastAsia="宋体" w:cs="宋体"/>
          <w:color w:val="000000"/>
          <w:kern w:val="0"/>
          <w:sz w:val="23"/>
          <w:szCs w:val="23"/>
          <w:lang w:val="en-US" w:eastAsia="zh-CN" w:bidi="ar"/>
        </w:rPr>
        <w:t>开户名必须与本人一致</w:t>
      </w:r>
      <w:r>
        <w:rPr>
          <w:rFonts w:hint="eastAsia" w:cs="宋体"/>
          <w:color w:val="000000"/>
          <w:kern w:val="0"/>
          <w:sz w:val="23"/>
          <w:szCs w:val="23"/>
          <w:lang w:val="en-US" w:eastAsia="zh-CN" w:bidi="ar"/>
        </w:rPr>
        <w:t>，若受试者本人没开户，可登记亲属开户信息，签名栏为亲属签名。</w:t>
      </w:r>
    </w:p>
    <w:p>
      <w:pPr>
        <w:pStyle w:val="3"/>
        <w:numPr>
          <w:numId w:val="0"/>
        </w:numPr>
        <w:spacing w:line="267" w:lineRule="exact"/>
        <w:ind w:leftChars="400" w:right="0" w:rightChars="0"/>
      </w:pPr>
    </w:p>
    <w:p>
      <w:pPr>
        <w:pStyle w:val="3"/>
        <w:numPr>
          <w:ilvl w:val="0"/>
          <w:numId w:val="1"/>
        </w:numPr>
        <w:spacing w:line="267" w:lineRule="exact"/>
        <w:ind w:left="0" w:leftChars="0" w:right="0" w:rightChars="0" w:firstLine="920" w:firstLineChars="400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机构不再接收和核对银行卡和身份证复印件。请确保表格填写信息无误。</w:t>
      </w:r>
      <w:bookmarkStart w:id="0" w:name="_GoBack"/>
      <w:bookmarkEnd w:id="0"/>
      <w:r>
        <w:rPr>
          <w:rFonts w:hint="eastAsia"/>
          <w:lang w:eastAsia="zh-CN"/>
        </w:rPr>
        <w:tab/>
      </w:r>
    </w:p>
    <w:sectPr>
      <w:headerReference r:id="rId5" w:type="default"/>
      <w:type w:val="continuous"/>
      <w:pgSz w:w="16840" w:h="11910" w:orient="landscape"/>
      <w:pgMar w:top="1037" w:right="788" w:bottom="278" w:left="822" w:header="720" w:footer="720" w:gutter="0"/>
      <w:cols w:equalWidth="0" w:num="1">
        <w:col w:w="16480"/>
      </w:cols>
      <w:rtlGutter w:val="0"/>
      <w:docGrid w:linePitch="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Feng FuJian" w:date="2020-12-09T15:06:09Z" w:initials="FFJ">
    <w:p w14:paraId="0ED922BB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必须具体到</w:t>
      </w:r>
      <w:r>
        <w:rPr>
          <w:rFonts w:hint="eastAsia"/>
          <w:lang w:val="en-US" w:eastAsia="zh-CN"/>
        </w:rPr>
        <w:t>**银行**支行。</w:t>
      </w:r>
      <w:r>
        <w:rPr>
          <w:rFonts w:hint="eastAsia"/>
          <w:lang w:eastAsia="zh-CN"/>
        </w:rPr>
        <w:t>如没有支行信息机构拒绝接收。</w:t>
      </w:r>
    </w:p>
  </w:comment>
  <w:comment w:id="1" w:author="Feng FuJian" w:date="2020-12-09T15:06:34Z" w:initials="FFJ">
    <w:p w14:paraId="4C0551BD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</w:rPr>
        <w:t>同一张表格同一受试者不能超过800元。</w:t>
      </w:r>
      <w:r>
        <w:rPr>
          <w:rFonts w:hint="eastAsia"/>
          <w:lang w:eastAsia="zh-CN"/>
        </w:rPr>
        <w:t>超过</w:t>
      </w:r>
      <w:r>
        <w:rPr>
          <w:rFonts w:hint="eastAsia"/>
          <w:lang w:val="en-US" w:eastAsia="zh-CN"/>
        </w:rPr>
        <w:t>800元，受试者需扣税。若少于800元。税前税后金额填一样金额，代扣税填“0”。</w:t>
      </w:r>
    </w:p>
    <w:p w14:paraId="268A4A40"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不同受试者可以写在同一份登记表上。</w:t>
      </w:r>
    </w:p>
  </w:comment>
  <w:comment w:id="2" w:author="Feng FuJian" w:date="2020-12-09T15:07:25Z" w:initials="FFJ">
    <w:p w14:paraId="7D75722C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此登记表为银行卡拥有人登记表。</w:t>
      </w:r>
    </w:p>
    <w:p w14:paraId="6E6E21FD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若为受试者本人银行卡，手写签名为受试者签名。</w:t>
      </w:r>
    </w:p>
    <w:p w14:paraId="1C3B736A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若为受试者亲属，则需登记亲属信息，亲属签名。</w:t>
      </w:r>
    </w:p>
  </w:comment>
  <w:comment w:id="3" w:author="Feng FuJian" w:date="2020-12-09T15:28:33Z" w:initials="FFJ">
    <w:p w14:paraId="363F5666"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一定要注意不能填错，此表格不能有任何的改动。</w:t>
      </w:r>
    </w:p>
  </w:comment>
  <w:comment w:id="4" w:author="Feng FuJian" w:date="2021-01-13T14:55:37Z" w:initials="FFJ">
    <w:p w14:paraId="3103271A"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记得填写。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ED922BB" w15:done="0"/>
  <w15:commentEx w15:paraId="268A4A40" w15:done="0"/>
  <w15:commentEx w15:paraId="1C3B736A" w15:done="0"/>
  <w15:commentEx w15:paraId="363F5666" w15:done="0"/>
  <w15:commentEx w15:paraId="3103271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418" w:rightChars="190"/>
      <w:jc w:val="left"/>
      <w:rPr>
        <w:rFonts w:hint="eastAsia" w:ascii="仿宋_GB2312" w:eastAsia="仿宋_GB2312"/>
        <w:lang w:eastAsia="zh-CN"/>
      </w:rPr>
    </w:pPr>
    <w:r>
      <w:rPr>
        <w:rFonts w:hint="eastAsia" w:ascii="仿宋_GB2312" w:eastAsia="仿宋_GB2312"/>
        <w:lang w:val="en-US" w:eastAsia="zh-CN"/>
      </w:rPr>
      <w:t xml:space="preserve">    </w:t>
    </w: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12700" b="15875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  <w:lang w:val="en-US" w:eastAsia="zh-CN"/>
      </w:rPr>
      <w:t xml:space="preserve">   </w:t>
    </w:r>
    <w:r>
      <w:rPr>
        <w:rFonts w:hint="eastAsia" w:ascii="仿宋_GB2312" w:eastAsia="仿宋_GB2312"/>
      </w:rPr>
      <w:t>广州市番禺区中心医院</w:t>
    </w:r>
    <w:r>
      <w:rPr>
        <w:rFonts w:hint="eastAsia" w:ascii="仿宋_GB2312" w:eastAsia="仿宋_GB2312"/>
        <w:lang w:val="en-US" w:eastAsia="zh-CN"/>
      </w:rPr>
      <w:t xml:space="preserve">                                                                                                             </w:t>
    </w:r>
    <w:r>
      <w:rPr>
        <w:rFonts w:hint="eastAsia" w:ascii="仿宋_GB2312" w:eastAsia="仿宋_GB2312"/>
      </w:rPr>
      <w:t xml:space="preserve"> 临床试验</w:t>
    </w:r>
    <w:r>
      <w:rPr>
        <w:rFonts w:hint="eastAsia" w:ascii="仿宋_GB2312" w:eastAsia="仿宋_GB2312"/>
        <w:lang w:eastAsia="zh-CN"/>
      </w:rPr>
      <w:t>转账登记表</w:t>
    </w:r>
  </w:p>
  <w:p>
    <w:pPr>
      <w:pStyle w:val="5"/>
      <w:jc w:val="left"/>
      <w:rPr>
        <w:rFonts w:hint="default" w:ascii="仿宋_GB2312" w:eastAsia="仿宋_GB2312"/>
        <w:lang w:val="en-US" w:eastAsia="zh-CN"/>
      </w:rPr>
    </w:pPr>
    <w:r>
      <w:rPr>
        <w:rFonts w:hint="eastAsia" w:ascii="仿宋_GB2312" w:eastAsia="仿宋_GB2312"/>
        <w:lang w:val="en-US" w:eastAsia="zh-CN"/>
      </w:rPr>
      <w:t>-------------------------------------------------------------------------------------------------------------------------------------------------------------------------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B92D5"/>
    <w:multiLevelType w:val="singleLevel"/>
    <w:tmpl w:val="6CDB92D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ng FuJian">
    <w15:presenceInfo w15:providerId="None" w15:userId="Feng F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F51B8"/>
    <w:rsid w:val="0C4A27C3"/>
    <w:rsid w:val="0F517B0F"/>
    <w:rsid w:val="22BD5A41"/>
    <w:rsid w:val="2570253E"/>
    <w:rsid w:val="29A71B74"/>
    <w:rsid w:val="2BC26579"/>
    <w:rsid w:val="2BE64ACB"/>
    <w:rsid w:val="2D34721F"/>
    <w:rsid w:val="2FBE56E1"/>
    <w:rsid w:val="469D12C0"/>
    <w:rsid w:val="4A156A7F"/>
    <w:rsid w:val="4BED732D"/>
    <w:rsid w:val="52125F36"/>
    <w:rsid w:val="5EA20C4F"/>
    <w:rsid w:val="6F5857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3"/>
      <w:szCs w:val="23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9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rPr>
      <w:lang w:val="zh-CN" w:eastAsia="zh-CN" w:bidi="zh-CN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ScaleCrop>false</ScaleCrop>
  <LinksUpToDate>false</LinksUpToDate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2020-08-05T01:15:00Z</dcterms:created>
  <dc:creator>Administrator</dc:creator>
  <cp:lastModifiedBy>Feng FuJian</cp:lastModifiedBy>
  <cp:lastPrinted>2020-08-13T03:12:00Z</cp:lastPrinted>
  <dcterms:modified xsi:type="dcterms:W3CDTF">2021-02-01T01:46:48Z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2018-02-04T00:00:00Z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2020-08-05T00:00:00Z</vt:filetime>
  </property>
  <property fmtid="{D5CDD505-2E9C-101B-9397-08002B2CF9AE}" pid="5" name="KSOProductBuildVer">
    <vt:lpwstr>2052-10.1.0.7698</vt:lpwstr>
  </property>
</Properties>
</file>